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6C510" w14:textId="44ACC944" w:rsidR="00EF1892" w:rsidRDefault="00EF6AE9">
      <w:pPr>
        <w:rPr>
          <w:b/>
          <w:sz w:val="28"/>
        </w:rPr>
      </w:pPr>
      <w:r w:rsidRPr="00EF6AE9">
        <w:rPr>
          <w:b/>
          <w:sz w:val="28"/>
        </w:rPr>
        <w:t>JD Grants Committee</w:t>
      </w:r>
      <w:r w:rsidRPr="00EF6AE9">
        <w:rPr>
          <w:b/>
          <w:sz w:val="28"/>
        </w:rPr>
        <w:tab/>
      </w:r>
      <w:r w:rsidRPr="00EF6AE9">
        <w:rPr>
          <w:b/>
          <w:sz w:val="28"/>
        </w:rPr>
        <w:tab/>
      </w:r>
      <w:r w:rsidRPr="00EF6AE9">
        <w:rPr>
          <w:b/>
          <w:sz w:val="28"/>
        </w:rPr>
        <w:tab/>
      </w:r>
      <w:r w:rsidRPr="00EF6AE9">
        <w:rPr>
          <w:b/>
          <w:sz w:val="28"/>
        </w:rPr>
        <w:tab/>
      </w:r>
      <w:r>
        <w:rPr>
          <w:b/>
          <w:sz w:val="28"/>
        </w:rPr>
        <w:tab/>
      </w:r>
      <w:r>
        <w:rPr>
          <w:b/>
          <w:sz w:val="28"/>
        </w:rPr>
        <w:tab/>
      </w:r>
      <w:r>
        <w:rPr>
          <w:b/>
          <w:sz w:val="28"/>
        </w:rPr>
        <w:tab/>
      </w:r>
      <w:r>
        <w:rPr>
          <w:b/>
          <w:sz w:val="28"/>
        </w:rPr>
        <w:tab/>
      </w:r>
      <w:r w:rsidR="0082711A" w:rsidRPr="00F7671F">
        <w:rPr>
          <w:b/>
          <w:sz w:val="28"/>
        </w:rPr>
        <w:t>20</w:t>
      </w:r>
      <w:r w:rsidR="00173606" w:rsidRPr="00F7671F">
        <w:rPr>
          <w:b/>
          <w:sz w:val="28"/>
        </w:rPr>
        <w:t>2</w:t>
      </w:r>
      <w:r w:rsidR="00B11247">
        <w:rPr>
          <w:b/>
          <w:sz w:val="28"/>
        </w:rPr>
        <w:t>5</w:t>
      </w:r>
      <w:r w:rsidR="0082711A" w:rsidRPr="00F7671F">
        <w:rPr>
          <w:b/>
          <w:sz w:val="28"/>
        </w:rPr>
        <w:t>-20</w:t>
      </w:r>
      <w:r w:rsidR="00173606" w:rsidRPr="00F7671F">
        <w:rPr>
          <w:b/>
          <w:sz w:val="28"/>
        </w:rPr>
        <w:t>2</w:t>
      </w:r>
      <w:r w:rsidR="00B11247">
        <w:rPr>
          <w:b/>
          <w:sz w:val="28"/>
        </w:rPr>
        <w:t>6</w:t>
      </w:r>
    </w:p>
    <w:p w14:paraId="7425D700" w14:textId="77777777" w:rsidR="00F44F51" w:rsidRDefault="00F44F51" w:rsidP="00EF6AE9">
      <w:pPr>
        <w:jc w:val="center"/>
        <w:rPr>
          <w:bCs/>
          <w:i/>
          <w:iCs/>
          <w:sz w:val="32"/>
        </w:rPr>
      </w:pPr>
    </w:p>
    <w:p w14:paraId="312E6D92" w14:textId="5CE5BA38" w:rsidR="00EF6AE9" w:rsidRPr="00EF6AE9" w:rsidRDefault="00EF6AE9" w:rsidP="00EF6AE9">
      <w:pPr>
        <w:jc w:val="center"/>
        <w:rPr>
          <w:b/>
          <w:sz w:val="32"/>
        </w:rPr>
      </w:pPr>
      <w:r w:rsidRPr="00EF6AE9">
        <w:rPr>
          <w:b/>
          <w:sz w:val="32"/>
        </w:rPr>
        <w:t>Other Funding Sources for Student Events</w:t>
      </w:r>
    </w:p>
    <w:p w14:paraId="0BEC07DD" w14:textId="746A8791" w:rsidR="00E3698B" w:rsidRPr="00802848" w:rsidRDefault="00B11247" w:rsidP="00E3698B">
      <w:pPr>
        <w:jc w:val="center"/>
        <w:rPr>
          <w:rFonts w:cs="Times New Roman"/>
          <w:iCs/>
          <w:color w:val="000000" w:themeColor="text1"/>
        </w:rPr>
      </w:pPr>
      <w:r>
        <w:rPr>
          <w:rFonts w:cs="Times New Roman"/>
          <w:i/>
          <w:color w:val="000000" w:themeColor="text1"/>
        </w:rPr>
        <w:t>Last Updated May 16, 2025</w:t>
      </w:r>
    </w:p>
    <w:p w14:paraId="2163D9CD" w14:textId="77777777" w:rsidR="00173606" w:rsidRDefault="00173606"/>
    <w:p w14:paraId="3880F462" w14:textId="7324B95D" w:rsidR="00024852" w:rsidRPr="00A43C5C" w:rsidRDefault="00EE1777" w:rsidP="00E26241">
      <w:pPr>
        <w:rPr>
          <w:rFonts w:cs="Times New Roman"/>
          <w:iCs/>
          <w:color w:val="000000" w:themeColor="text1"/>
        </w:rPr>
      </w:pPr>
      <w:r w:rsidRPr="00A43C5C">
        <w:rPr>
          <w:rFonts w:cs="Times New Roman"/>
          <w:iCs/>
          <w:color w:val="000000" w:themeColor="text1"/>
        </w:rPr>
        <w:t>For some local events, the JD Grants Committee encourages organizers to seek funding from additional sources</w:t>
      </w:r>
      <w:r w:rsidR="00BC767E" w:rsidRPr="00A43C5C">
        <w:rPr>
          <w:rFonts w:cs="Times New Roman"/>
          <w:iCs/>
          <w:color w:val="000000" w:themeColor="text1"/>
        </w:rPr>
        <w:t xml:space="preserve">.  </w:t>
      </w:r>
      <w:r w:rsidRPr="00A43C5C">
        <w:rPr>
          <w:rFonts w:cs="Times New Roman"/>
          <w:iCs/>
          <w:color w:val="000000" w:themeColor="text1"/>
        </w:rPr>
        <w:t>These events include symposia, conferences, seminars, and other events that may cost more than the committee can fund on its own.  Occasionally, it is possible</w:t>
      </w:r>
      <w:r w:rsidR="00806D22" w:rsidRPr="00A43C5C">
        <w:rPr>
          <w:rFonts w:cs="Times New Roman"/>
          <w:iCs/>
          <w:color w:val="000000" w:themeColor="text1"/>
        </w:rPr>
        <w:t xml:space="preserve"> </w:t>
      </w:r>
      <w:r w:rsidRPr="00A43C5C">
        <w:rPr>
          <w:rFonts w:cs="Times New Roman"/>
          <w:iCs/>
          <w:color w:val="000000" w:themeColor="text1"/>
        </w:rPr>
        <w:t xml:space="preserve">to find outside funding for travel, particularly to provide pro bono services.  </w:t>
      </w:r>
    </w:p>
    <w:p w14:paraId="3E308EC5" w14:textId="77777777" w:rsidR="00EE1777" w:rsidRPr="00A43C5C" w:rsidRDefault="00EE1777" w:rsidP="00EE1777">
      <w:pPr>
        <w:pStyle w:val="ListParagraph"/>
        <w:ind w:left="0"/>
        <w:rPr>
          <w:rFonts w:cs="Times New Roman"/>
          <w:iCs/>
          <w:color w:val="000000" w:themeColor="text1"/>
        </w:rPr>
      </w:pPr>
    </w:p>
    <w:p w14:paraId="48EE24F3" w14:textId="345E253F" w:rsidR="00296151" w:rsidRPr="00A43C5C" w:rsidRDefault="00296151" w:rsidP="00296151">
      <w:pPr>
        <w:rPr>
          <w:rFonts w:cs="Times New Roman"/>
          <w:iCs/>
          <w:color w:val="000000" w:themeColor="text1"/>
        </w:rPr>
      </w:pPr>
      <w:r w:rsidRPr="00A43C5C">
        <w:rPr>
          <w:rFonts w:cs="Times New Roman"/>
          <w:iCs/>
          <w:color w:val="000000" w:themeColor="text1"/>
        </w:rPr>
        <w:t xml:space="preserve">UW-Madison has very strict rules regarding fundraising and the use of UW trademarks.  Student organizations must follow state laws regarding fundraising and charitable activities.  If your organization is considering a fundraising activity, including selling merchandise or approaching law firms or other non-campus organizations/entities for support, you must consult </w:t>
      </w:r>
      <w:r w:rsidRPr="00A43C5C">
        <w:rPr>
          <w:rFonts w:cs="Times New Roman"/>
          <w:i/>
          <w:color w:val="000000" w:themeColor="text1"/>
        </w:rPr>
        <w:t>in advance</w:t>
      </w:r>
      <w:r w:rsidRPr="00A43C5C">
        <w:rPr>
          <w:rFonts w:cs="Times New Roman"/>
          <w:iCs/>
          <w:color w:val="000000" w:themeColor="text1"/>
        </w:rPr>
        <w:t xml:space="preserve"> with the following staff for guidance and approval.</w:t>
      </w:r>
    </w:p>
    <w:p w14:paraId="730C5411" w14:textId="77777777" w:rsidR="00296151" w:rsidRPr="00A43C5C" w:rsidRDefault="00296151" w:rsidP="00296151">
      <w:pPr>
        <w:rPr>
          <w:rFonts w:cs="Times New Roman"/>
          <w:iCs/>
          <w:color w:val="000000" w:themeColor="text1"/>
        </w:rPr>
      </w:pPr>
    </w:p>
    <w:p w14:paraId="3B020F8E" w14:textId="77777777" w:rsidR="00296151" w:rsidRPr="00A43C5C" w:rsidRDefault="00296151" w:rsidP="00296151">
      <w:pPr>
        <w:pStyle w:val="ListParagraph"/>
        <w:numPr>
          <w:ilvl w:val="0"/>
          <w:numId w:val="7"/>
        </w:numPr>
        <w:rPr>
          <w:rFonts w:cs="Times New Roman"/>
          <w:iCs/>
          <w:color w:val="000000" w:themeColor="text1"/>
        </w:rPr>
      </w:pPr>
      <w:r w:rsidRPr="00A43C5C">
        <w:rPr>
          <w:rFonts w:cs="Times New Roman"/>
          <w:iCs/>
          <w:color w:val="000000" w:themeColor="text1"/>
        </w:rPr>
        <w:t xml:space="preserve">Law firm and non-campus organization funding requests: </w:t>
      </w:r>
    </w:p>
    <w:p w14:paraId="591B8C55" w14:textId="77777777" w:rsidR="00296151" w:rsidRPr="00A43C5C" w:rsidRDefault="00296151" w:rsidP="00296151">
      <w:pPr>
        <w:pStyle w:val="ListParagraph"/>
        <w:rPr>
          <w:rStyle w:val="Hyperlink"/>
          <w:rFonts w:cs="Times New Roman"/>
          <w:iCs/>
          <w:color w:val="000000" w:themeColor="text1"/>
          <w:u w:val="none"/>
        </w:rPr>
      </w:pPr>
      <w:r w:rsidRPr="00A43C5C">
        <w:rPr>
          <w:rFonts w:cs="Times New Roman"/>
          <w:iCs/>
          <w:color w:val="000000" w:themeColor="text1"/>
        </w:rPr>
        <w:t xml:space="preserve">Jini Jasti, Associate Dean for External Affairs, at </w:t>
      </w:r>
      <w:hyperlink r:id="rId5" w:history="1">
        <w:r w:rsidRPr="00A43C5C">
          <w:rPr>
            <w:rStyle w:val="Hyperlink"/>
            <w:rFonts w:cs="Times New Roman"/>
            <w:iCs/>
          </w:rPr>
          <w:t>jini.jasti@wisc.edu</w:t>
        </w:r>
      </w:hyperlink>
      <w:r w:rsidRPr="00A43C5C">
        <w:rPr>
          <w:rStyle w:val="Hyperlink"/>
          <w:rFonts w:cs="Times New Roman"/>
          <w:iCs/>
          <w:u w:val="none"/>
        </w:rPr>
        <w:t xml:space="preserve"> </w:t>
      </w:r>
    </w:p>
    <w:p w14:paraId="10E3793D" w14:textId="77777777" w:rsidR="00296151" w:rsidRPr="00A43C5C" w:rsidRDefault="00296151" w:rsidP="00296151">
      <w:pPr>
        <w:pStyle w:val="ListParagraph"/>
        <w:rPr>
          <w:rStyle w:val="Hyperlink"/>
          <w:rFonts w:cs="Times New Roman"/>
          <w:iCs/>
          <w:color w:val="000000" w:themeColor="text1"/>
          <w:u w:val="none"/>
        </w:rPr>
      </w:pPr>
    </w:p>
    <w:p w14:paraId="01AEE345" w14:textId="77777777" w:rsidR="00296151" w:rsidRPr="00A43C5C" w:rsidRDefault="00296151" w:rsidP="00296151">
      <w:pPr>
        <w:pStyle w:val="ListParagraph"/>
        <w:numPr>
          <w:ilvl w:val="0"/>
          <w:numId w:val="7"/>
        </w:numPr>
        <w:rPr>
          <w:rFonts w:cs="Times New Roman"/>
          <w:iCs/>
          <w:color w:val="000000" w:themeColor="text1"/>
        </w:rPr>
      </w:pPr>
      <w:r w:rsidRPr="00A43C5C">
        <w:rPr>
          <w:rStyle w:val="Hyperlink"/>
          <w:rFonts w:cs="Times New Roman"/>
          <w:iCs/>
          <w:color w:val="auto"/>
          <w:u w:val="none"/>
        </w:rPr>
        <w:t xml:space="preserve">All other fundraising activities, including selling branded merchandise or other items:  </w:t>
      </w:r>
      <w:r w:rsidRPr="00A43C5C">
        <w:rPr>
          <w:rFonts w:cs="Times New Roman"/>
        </w:rPr>
        <w:t xml:space="preserve">Carlie Wiseley, Student Life &amp; Engagement Manager, at </w:t>
      </w:r>
      <w:hyperlink r:id="rId6" w:history="1">
        <w:r w:rsidRPr="00A43C5C">
          <w:rPr>
            <w:rStyle w:val="Hyperlink"/>
            <w:rFonts w:cs="Times New Roman"/>
          </w:rPr>
          <w:t>carlie.wiseley@wisc.edu</w:t>
        </w:r>
      </w:hyperlink>
      <w:r w:rsidRPr="00A43C5C">
        <w:rPr>
          <w:rFonts w:cs="Times New Roman"/>
        </w:rPr>
        <w:t xml:space="preserve"> </w:t>
      </w:r>
    </w:p>
    <w:p w14:paraId="20D64706" w14:textId="77777777" w:rsidR="00296151" w:rsidRDefault="00296151" w:rsidP="00296151">
      <w:pPr>
        <w:rPr>
          <w:rFonts w:cs="Times New Roman"/>
        </w:rPr>
      </w:pPr>
    </w:p>
    <w:p w14:paraId="524D3C40" w14:textId="6688351F" w:rsidR="00B11247" w:rsidRDefault="00B11247" w:rsidP="00296151">
      <w:pPr>
        <w:rPr>
          <w:rFonts w:cs="Times New Roman"/>
        </w:rPr>
      </w:pPr>
      <w:r>
        <w:rPr>
          <w:rFonts w:cs="Times New Roman"/>
        </w:rPr>
        <w:t xml:space="preserve">*Please note that ALL fundraising activities that take place in the Law School must be approved by Carlie Wiseley. </w:t>
      </w:r>
    </w:p>
    <w:p w14:paraId="6221F83A" w14:textId="77777777" w:rsidR="00B11247" w:rsidRPr="00A43C5C" w:rsidRDefault="00B11247" w:rsidP="00296151">
      <w:pPr>
        <w:rPr>
          <w:rFonts w:cs="Times New Roman"/>
        </w:rPr>
      </w:pPr>
    </w:p>
    <w:p w14:paraId="576F7E81" w14:textId="77777777" w:rsidR="00296151" w:rsidRPr="00A43C5C" w:rsidRDefault="00296151" w:rsidP="00296151">
      <w:pPr>
        <w:rPr>
          <w:rFonts w:eastAsia="Times New Roman" w:cs="Times New Roman"/>
          <w:color w:val="000000"/>
        </w:rPr>
      </w:pPr>
      <w:r w:rsidRPr="00A43C5C">
        <w:rPr>
          <w:rFonts w:cs="Times New Roman"/>
        </w:rPr>
        <w:t>Y</w:t>
      </w:r>
      <w:r w:rsidRPr="00A43C5C">
        <w:rPr>
          <w:rFonts w:eastAsia="Times New Roman" w:cs="Times New Roman"/>
          <w:color w:val="000000"/>
        </w:rPr>
        <w:t xml:space="preserve">ou can review some of the UW System policies and applicable state laws on the </w:t>
      </w:r>
      <w:hyperlink r:id="rId7" w:tooltip="https://guide.cfli.wisc.edu/finances/" w:history="1">
        <w:r w:rsidRPr="00A43C5C">
          <w:rPr>
            <w:rStyle w:val="Hyperlink"/>
            <w:rFonts w:eastAsia="Times New Roman" w:cs="Times New Roman"/>
          </w:rPr>
          <w:t>Student Organization Resource &amp; Policy Guide.</w:t>
        </w:r>
      </w:hyperlink>
      <w:r w:rsidRPr="00A43C5C">
        <w:rPr>
          <w:rFonts w:eastAsia="Times New Roman" w:cs="Times New Roman"/>
          <w:color w:val="000000"/>
        </w:rPr>
        <w:t xml:space="preserve">  Please note that this guide is not comprehensive, and students should still consult one of the staff members listed above. </w:t>
      </w:r>
    </w:p>
    <w:p w14:paraId="50BB0AC8" w14:textId="77777777" w:rsidR="005E6F2C" w:rsidRPr="00A43C5C" w:rsidRDefault="005E6F2C" w:rsidP="00E26241">
      <w:pPr>
        <w:rPr>
          <w:rFonts w:cs="Times New Roman"/>
        </w:rPr>
      </w:pPr>
    </w:p>
    <w:p w14:paraId="0864591C" w14:textId="3ED2664B" w:rsidR="00BF1CD1" w:rsidRPr="009274C6" w:rsidRDefault="00BF1CD1" w:rsidP="00BF1CD1">
      <w:pPr>
        <w:pStyle w:val="ListParagraph"/>
        <w:ind w:left="0"/>
        <w:rPr>
          <w:rFonts w:cs="Times New Roman"/>
          <w:iCs/>
          <w:color w:val="000000" w:themeColor="text1"/>
        </w:rPr>
      </w:pPr>
      <w:r>
        <w:rPr>
          <w:rFonts w:cs="Times New Roman"/>
          <w:iCs/>
          <w:color w:val="000000" w:themeColor="text1"/>
        </w:rPr>
        <w:t>T</w:t>
      </w:r>
      <w:r w:rsidRPr="00AA4192">
        <w:rPr>
          <w:rFonts w:cs="Times New Roman"/>
          <w:iCs/>
          <w:color w:val="000000" w:themeColor="text1"/>
        </w:rPr>
        <w:t>he JD Grants Committee is the only funding source within the Law School for student events</w:t>
      </w:r>
      <w:r>
        <w:rPr>
          <w:rFonts w:cs="Times New Roman"/>
          <w:iCs/>
          <w:color w:val="000000" w:themeColor="text1"/>
        </w:rPr>
        <w:t xml:space="preserve"> except for the Student Bar Association and other law student organizations.  D</w:t>
      </w:r>
      <w:r w:rsidRPr="00AA4192">
        <w:rPr>
          <w:rFonts w:cs="Times New Roman"/>
          <w:iCs/>
          <w:color w:val="000000" w:themeColor="text1"/>
        </w:rPr>
        <w:t xml:space="preserve">o not seek </w:t>
      </w:r>
      <w:r>
        <w:rPr>
          <w:rFonts w:cs="Times New Roman"/>
          <w:iCs/>
          <w:color w:val="000000" w:themeColor="text1"/>
        </w:rPr>
        <w:t xml:space="preserve">additional </w:t>
      </w:r>
      <w:r w:rsidRPr="00AA4192">
        <w:rPr>
          <w:rFonts w:cs="Times New Roman"/>
          <w:iCs/>
          <w:color w:val="000000" w:themeColor="text1"/>
        </w:rPr>
        <w:t xml:space="preserve">funding from Law </w:t>
      </w:r>
      <w:r w:rsidRPr="00DB53EF">
        <w:rPr>
          <w:rFonts w:cs="Times New Roman"/>
          <w:iCs/>
          <w:color w:val="000000" w:themeColor="text1"/>
        </w:rPr>
        <w:t xml:space="preserve">School programs, departments, faculty, or administrators.  Any amount received from </w:t>
      </w:r>
      <w:r>
        <w:rPr>
          <w:rFonts w:cs="Times New Roman"/>
          <w:iCs/>
          <w:color w:val="000000" w:themeColor="text1"/>
        </w:rPr>
        <w:t>these othe</w:t>
      </w:r>
      <w:r w:rsidRPr="00DB53EF">
        <w:rPr>
          <w:rFonts w:cs="Times New Roman"/>
          <w:iCs/>
          <w:color w:val="000000" w:themeColor="text1"/>
        </w:rPr>
        <w:t>r Law School source</w:t>
      </w:r>
      <w:r>
        <w:rPr>
          <w:rFonts w:cs="Times New Roman"/>
          <w:iCs/>
          <w:color w:val="000000" w:themeColor="text1"/>
        </w:rPr>
        <w:t>s</w:t>
      </w:r>
      <w:r w:rsidRPr="00DB53EF">
        <w:rPr>
          <w:rFonts w:cs="Times New Roman"/>
          <w:iCs/>
          <w:color w:val="000000" w:themeColor="text1"/>
        </w:rPr>
        <w:t xml:space="preserve"> will be subtracted from the grant approved by the committee.  </w:t>
      </w:r>
    </w:p>
    <w:p w14:paraId="55A82E74" w14:textId="77777777" w:rsidR="00BD24E2" w:rsidRDefault="00BD24E2" w:rsidP="00BD24E2">
      <w:pPr>
        <w:rPr>
          <w:szCs w:val="32"/>
        </w:rPr>
      </w:pPr>
    </w:p>
    <w:p w14:paraId="0BD089AF" w14:textId="77777777" w:rsidR="00BD24E2" w:rsidRDefault="00BD24E2" w:rsidP="00BD24E2">
      <w:r>
        <w:t xml:space="preserve">The following list provides the additional or </w:t>
      </w:r>
      <w:r w:rsidRPr="000C6AEA">
        <w:t>alternate</w:t>
      </w:r>
      <w:r>
        <w:t xml:space="preserve"> sources </w:t>
      </w:r>
      <w:proofErr w:type="gramStart"/>
      <w:r>
        <w:t>most commonly used</w:t>
      </w:r>
      <w:proofErr w:type="gramEnd"/>
      <w:r>
        <w:t xml:space="preserve"> to fund events sponsored by UW law students.  This list is not complete, but it does indicate the range of sources available.</w:t>
      </w:r>
    </w:p>
    <w:p w14:paraId="30035B41" w14:textId="77777777" w:rsidR="00BD24E2" w:rsidRPr="00BD24E2" w:rsidRDefault="00BD24E2" w:rsidP="00BD24E2">
      <w:pPr>
        <w:rPr>
          <w:szCs w:val="32"/>
        </w:rPr>
      </w:pPr>
    </w:p>
    <w:p w14:paraId="600E870E" w14:textId="0D54DB06" w:rsidR="00EF6AE9" w:rsidRDefault="0035526F" w:rsidP="00E26241">
      <w:r>
        <w:t>Be sure to check with each source you contact about limitations on the use of funds.  For example, some funding sources will not allow you to take donations, sell tickets, or charge other admission fees.</w:t>
      </w:r>
      <w:r w:rsidR="00B0401F">
        <w:t xml:space="preserve">  Some </w:t>
      </w:r>
      <w:r w:rsidR="00212835" w:rsidRPr="002C3948">
        <w:t>sources</w:t>
      </w:r>
      <w:r w:rsidR="00212835">
        <w:t xml:space="preserve"> </w:t>
      </w:r>
      <w:r w:rsidR="00B0401F">
        <w:t xml:space="preserve">do not provide funding for activities in which students earn academic credit.  Some </w:t>
      </w:r>
      <w:r w:rsidR="00212835" w:rsidRPr="002C3948">
        <w:t>sources</w:t>
      </w:r>
      <w:r w:rsidR="00212835">
        <w:t xml:space="preserve"> </w:t>
      </w:r>
      <w:r w:rsidR="00B0401F">
        <w:t>will not pay for food and beverages</w:t>
      </w:r>
      <w:r w:rsidR="0028519D">
        <w:t>, and most sources will not pay for alcohol</w:t>
      </w:r>
      <w:r w:rsidR="00B0401F">
        <w:t>.</w:t>
      </w:r>
    </w:p>
    <w:p w14:paraId="630308D7" w14:textId="77777777" w:rsidR="00357C26" w:rsidRDefault="00357C26"/>
    <w:p w14:paraId="0AA504D6" w14:textId="4C4F7D72" w:rsidR="00EF6AE9" w:rsidRPr="009518C8" w:rsidRDefault="00EF6AE9" w:rsidP="009518C8">
      <w:pPr>
        <w:pStyle w:val="ListParagraph"/>
        <w:numPr>
          <w:ilvl w:val="0"/>
          <w:numId w:val="5"/>
        </w:numPr>
        <w:rPr>
          <w:b/>
          <w:u w:val="single"/>
        </w:rPr>
      </w:pPr>
      <w:r w:rsidRPr="009518C8">
        <w:rPr>
          <w:b/>
          <w:u w:val="single"/>
        </w:rPr>
        <w:t>Funding Sources in the Law School</w:t>
      </w:r>
    </w:p>
    <w:p w14:paraId="77B733F8" w14:textId="77777777" w:rsidR="00EF6AE9" w:rsidRPr="002C3948" w:rsidRDefault="00EF6AE9">
      <w:pPr>
        <w:rPr>
          <w:sz w:val="16"/>
        </w:rPr>
      </w:pPr>
    </w:p>
    <w:p w14:paraId="47F4A996" w14:textId="77777777" w:rsidR="008249FF" w:rsidRDefault="00EF6AE9" w:rsidP="0035526F">
      <w:pPr>
        <w:pStyle w:val="ListParagraph"/>
        <w:numPr>
          <w:ilvl w:val="0"/>
          <w:numId w:val="1"/>
        </w:numPr>
        <w:spacing w:line="360" w:lineRule="auto"/>
      </w:pPr>
      <w:r>
        <w:lastRenderedPageBreak/>
        <w:t>Student Bar Association (SBA</w:t>
      </w:r>
      <w:r w:rsidR="008249FF">
        <w:t>)</w:t>
      </w:r>
    </w:p>
    <w:p w14:paraId="6F3481CD" w14:textId="1B0E7139" w:rsidR="00E3698B" w:rsidRDefault="00B11247" w:rsidP="00EE1777">
      <w:pPr>
        <w:pStyle w:val="ListParagraph"/>
        <w:numPr>
          <w:ilvl w:val="0"/>
          <w:numId w:val="1"/>
        </w:numPr>
        <w:spacing w:line="360" w:lineRule="auto"/>
      </w:pPr>
      <w:r>
        <w:t>Partner with another student organization to host your event and split costs</w:t>
      </w:r>
    </w:p>
    <w:p w14:paraId="4456DE62" w14:textId="4BC4E38E" w:rsidR="00EF6AE9" w:rsidRPr="009518C8" w:rsidRDefault="00EF6AE9" w:rsidP="009518C8">
      <w:pPr>
        <w:pStyle w:val="ListParagraph"/>
        <w:numPr>
          <w:ilvl w:val="0"/>
          <w:numId w:val="5"/>
        </w:numPr>
        <w:rPr>
          <w:b/>
          <w:u w:val="single"/>
        </w:rPr>
      </w:pPr>
      <w:r w:rsidRPr="009518C8">
        <w:rPr>
          <w:b/>
          <w:u w:val="single"/>
        </w:rPr>
        <w:t>Funding Sources on the UW Campus</w:t>
      </w:r>
    </w:p>
    <w:p w14:paraId="539E2AF2" w14:textId="77777777" w:rsidR="00EF6AE9" w:rsidRPr="002C3948" w:rsidRDefault="00EF6AE9">
      <w:pPr>
        <w:rPr>
          <w:sz w:val="16"/>
        </w:rPr>
      </w:pPr>
    </w:p>
    <w:p w14:paraId="38F5C138" w14:textId="72B18C12" w:rsidR="007B727B" w:rsidRDefault="00B11247" w:rsidP="0076743A">
      <w:pPr>
        <w:pStyle w:val="ListParagraph"/>
        <w:numPr>
          <w:ilvl w:val="0"/>
          <w:numId w:val="2"/>
        </w:numPr>
        <w:spacing w:line="360" w:lineRule="auto"/>
      </w:pPr>
      <w:r>
        <w:t xml:space="preserve">Please visit the </w:t>
      </w:r>
      <w:hyperlink r:id="rId8" w:history="1">
        <w:r w:rsidRPr="00B11247">
          <w:rPr>
            <w:rStyle w:val="Hyperlink"/>
          </w:rPr>
          <w:t>Student Organization Resource &amp; Policy Guide, Campus Funding Sources</w:t>
        </w:r>
      </w:hyperlink>
      <w:r>
        <w:t xml:space="preserve"> for a list of grants available to Registered Student Organizations </w:t>
      </w:r>
    </w:p>
    <w:p w14:paraId="470240A8" w14:textId="4206C3E8" w:rsidR="007B727B" w:rsidRPr="00B11247" w:rsidRDefault="007B727B" w:rsidP="009518C8">
      <w:pPr>
        <w:pStyle w:val="ListParagraph"/>
        <w:numPr>
          <w:ilvl w:val="0"/>
          <w:numId w:val="5"/>
        </w:numPr>
        <w:rPr>
          <w:bCs/>
        </w:rPr>
      </w:pPr>
      <w:r w:rsidRPr="009518C8">
        <w:rPr>
          <w:b/>
          <w:u w:val="single"/>
        </w:rPr>
        <w:t>Other Funding Sources</w:t>
      </w:r>
    </w:p>
    <w:p w14:paraId="564BCBF7" w14:textId="7023F8EB" w:rsidR="00B11247" w:rsidRPr="00B11247" w:rsidRDefault="00B11247" w:rsidP="00B11247">
      <w:pPr>
        <w:pStyle w:val="ListParagraph"/>
        <w:rPr>
          <w:bCs/>
          <w:i/>
          <w:iCs/>
        </w:rPr>
      </w:pPr>
      <w:r>
        <w:rPr>
          <w:bCs/>
          <w:i/>
          <w:iCs/>
        </w:rPr>
        <w:t xml:space="preserve">*Remember that you must contact Carlie Wiseley or Dean Jasti for approval of any fundraising activities BEFORE you contact any non-campus organizations or order any items to be sold. </w:t>
      </w:r>
    </w:p>
    <w:p w14:paraId="3C775987" w14:textId="77777777" w:rsidR="007B727B" w:rsidRPr="002C3948" w:rsidRDefault="007B727B" w:rsidP="002C3948">
      <w:pPr>
        <w:rPr>
          <w:sz w:val="16"/>
        </w:rPr>
      </w:pPr>
    </w:p>
    <w:p w14:paraId="31B4BCC8" w14:textId="2F956F14" w:rsidR="00173606" w:rsidRDefault="00173606" w:rsidP="00173606">
      <w:pPr>
        <w:pStyle w:val="ListParagraph"/>
        <w:numPr>
          <w:ilvl w:val="0"/>
          <w:numId w:val="3"/>
        </w:numPr>
        <w:spacing w:line="360" w:lineRule="auto"/>
      </w:pPr>
      <w:r>
        <w:t xml:space="preserve">Ticket sales </w:t>
      </w:r>
      <w:r w:rsidRPr="002B1152">
        <w:t>and/or registration fees</w:t>
      </w:r>
    </w:p>
    <w:p w14:paraId="274168FB" w14:textId="77777777" w:rsidR="001E74EA" w:rsidRDefault="008249FF" w:rsidP="001E74EA">
      <w:pPr>
        <w:pStyle w:val="ListParagraph"/>
        <w:numPr>
          <w:ilvl w:val="0"/>
          <w:numId w:val="3"/>
        </w:numPr>
        <w:spacing w:line="360" w:lineRule="auto"/>
      </w:pPr>
      <w:r>
        <w:t>Community organizations</w:t>
      </w:r>
    </w:p>
    <w:p w14:paraId="4ABFF470" w14:textId="31C17BC6" w:rsidR="00173606" w:rsidRPr="002B1152" w:rsidRDefault="00173606" w:rsidP="001E74EA">
      <w:pPr>
        <w:pStyle w:val="ListParagraph"/>
        <w:numPr>
          <w:ilvl w:val="0"/>
          <w:numId w:val="3"/>
        </w:numPr>
        <w:spacing w:line="360" w:lineRule="auto"/>
      </w:pPr>
      <w:r w:rsidRPr="002B1152">
        <w:t xml:space="preserve">State Bar </w:t>
      </w:r>
      <w:r w:rsidR="001E74EA" w:rsidRPr="002B1152">
        <w:t>of Wisconsin</w:t>
      </w:r>
    </w:p>
    <w:p w14:paraId="58A9BFA7" w14:textId="4F707C3C" w:rsidR="00E3698B" w:rsidRDefault="00173606" w:rsidP="00E3698B">
      <w:pPr>
        <w:pStyle w:val="ListParagraph"/>
        <w:numPr>
          <w:ilvl w:val="0"/>
          <w:numId w:val="3"/>
        </w:numPr>
        <w:spacing w:line="360" w:lineRule="auto"/>
      </w:pPr>
      <w:r>
        <w:t>Cash gifts</w:t>
      </w:r>
      <w:r w:rsidR="001E74EA">
        <w:t xml:space="preserve">, </w:t>
      </w:r>
      <w:r>
        <w:t>donations</w:t>
      </w:r>
      <w:r w:rsidR="001E74EA">
        <w:t>,</w:t>
      </w:r>
      <w:r>
        <w:t xml:space="preserve"> or gifts in kind</w:t>
      </w:r>
    </w:p>
    <w:p w14:paraId="26336BE7" w14:textId="77777777" w:rsidR="00E001EA" w:rsidRDefault="00D15F89" w:rsidP="00E001EA">
      <w:pPr>
        <w:pStyle w:val="ListParagraph"/>
        <w:numPr>
          <w:ilvl w:val="0"/>
          <w:numId w:val="3"/>
        </w:numPr>
      </w:pPr>
      <w:r w:rsidRPr="00E001EA">
        <w:t xml:space="preserve">Merchandise sales </w:t>
      </w:r>
    </w:p>
    <w:p w14:paraId="4B80F22C" w14:textId="77777777" w:rsidR="00296151" w:rsidRDefault="00296151" w:rsidP="00296151">
      <w:pPr>
        <w:pStyle w:val="ListParagraph"/>
      </w:pPr>
    </w:p>
    <w:p w14:paraId="1B8EF151" w14:textId="2A75800C" w:rsidR="0011018C" w:rsidRDefault="0011018C" w:rsidP="0011018C">
      <w:pPr>
        <w:spacing w:line="360" w:lineRule="auto"/>
      </w:pPr>
    </w:p>
    <w:p w14:paraId="5A5F2083" w14:textId="77777777" w:rsidR="0011018C" w:rsidRDefault="0011018C" w:rsidP="00173606">
      <w:pPr>
        <w:spacing w:line="360" w:lineRule="auto"/>
        <w:ind w:left="360"/>
      </w:pPr>
    </w:p>
    <w:p w14:paraId="18E63CB2" w14:textId="77777777" w:rsidR="005A663A" w:rsidRDefault="005A663A" w:rsidP="00173606">
      <w:pPr>
        <w:spacing w:line="360" w:lineRule="auto"/>
        <w:ind w:left="360"/>
      </w:pPr>
    </w:p>
    <w:p w14:paraId="1D747E73" w14:textId="77777777" w:rsidR="005A663A" w:rsidRDefault="005A663A" w:rsidP="00173606">
      <w:pPr>
        <w:spacing w:line="360" w:lineRule="auto"/>
        <w:ind w:left="360"/>
      </w:pPr>
    </w:p>
    <w:sectPr w:rsidR="005A663A" w:rsidSect="00E3698B">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350D2"/>
    <w:multiLevelType w:val="hybridMultilevel"/>
    <w:tmpl w:val="7EC4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F6471"/>
    <w:multiLevelType w:val="hybridMultilevel"/>
    <w:tmpl w:val="44D8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B6212"/>
    <w:multiLevelType w:val="hybridMultilevel"/>
    <w:tmpl w:val="272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46BE0"/>
    <w:multiLevelType w:val="hybridMultilevel"/>
    <w:tmpl w:val="7696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F4A81"/>
    <w:multiLevelType w:val="hybridMultilevel"/>
    <w:tmpl w:val="1A0828C6"/>
    <w:lvl w:ilvl="0" w:tplc="BC708A3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57613"/>
    <w:multiLevelType w:val="hybridMultilevel"/>
    <w:tmpl w:val="CCFE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20434">
    <w:abstractNumId w:val="5"/>
  </w:num>
  <w:num w:numId="2" w16cid:durableId="1531800440">
    <w:abstractNumId w:val="2"/>
  </w:num>
  <w:num w:numId="3" w16cid:durableId="1172260528">
    <w:abstractNumId w:val="0"/>
  </w:num>
  <w:num w:numId="4" w16cid:durableId="1466774803">
    <w:abstractNumId w:val="3"/>
  </w:num>
  <w:num w:numId="5" w16cid:durableId="1984458428">
    <w:abstractNumId w:val="4"/>
  </w:num>
  <w:num w:numId="6" w16cid:durableId="1214922319">
    <w:abstractNumId w:val="1"/>
  </w:num>
  <w:num w:numId="7" w16cid:durableId="1390153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E9"/>
    <w:rsid w:val="00024852"/>
    <w:rsid w:val="000355D6"/>
    <w:rsid w:val="000801EA"/>
    <w:rsid w:val="000C6AEA"/>
    <w:rsid w:val="000F3207"/>
    <w:rsid w:val="0011018C"/>
    <w:rsid w:val="00124CE5"/>
    <w:rsid w:val="00141BEC"/>
    <w:rsid w:val="00173606"/>
    <w:rsid w:val="001E74EA"/>
    <w:rsid w:val="00212835"/>
    <w:rsid w:val="00225C5A"/>
    <w:rsid w:val="00247380"/>
    <w:rsid w:val="0028519D"/>
    <w:rsid w:val="00296151"/>
    <w:rsid w:val="002A02DC"/>
    <w:rsid w:val="002B1152"/>
    <w:rsid w:val="002C3948"/>
    <w:rsid w:val="002D00C0"/>
    <w:rsid w:val="002D7590"/>
    <w:rsid w:val="002E171F"/>
    <w:rsid w:val="003313EA"/>
    <w:rsid w:val="0033153B"/>
    <w:rsid w:val="0035526F"/>
    <w:rsid w:val="00357C26"/>
    <w:rsid w:val="003766A7"/>
    <w:rsid w:val="003C1759"/>
    <w:rsid w:val="00405E48"/>
    <w:rsid w:val="00412EC8"/>
    <w:rsid w:val="00432D9C"/>
    <w:rsid w:val="00497AFC"/>
    <w:rsid w:val="004B1077"/>
    <w:rsid w:val="004E6001"/>
    <w:rsid w:val="00526B14"/>
    <w:rsid w:val="00545F21"/>
    <w:rsid w:val="00590037"/>
    <w:rsid w:val="005A663A"/>
    <w:rsid w:val="005C1BE0"/>
    <w:rsid w:val="005E6F2C"/>
    <w:rsid w:val="006122BD"/>
    <w:rsid w:val="006164C4"/>
    <w:rsid w:val="00620554"/>
    <w:rsid w:val="006B514A"/>
    <w:rsid w:val="006C36E8"/>
    <w:rsid w:val="006D4D84"/>
    <w:rsid w:val="006F6ECB"/>
    <w:rsid w:val="00742900"/>
    <w:rsid w:val="0074536F"/>
    <w:rsid w:val="007546D8"/>
    <w:rsid w:val="0076743A"/>
    <w:rsid w:val="007B727B"/>
    <w:rsid w:val="007C56F9"/>
    <w:rsid w:val="007E59A3"/>
    <w:rsid w:val="007F23F4"/>
    <w:rsid w:val="00802848"/>
    <w:rsid w:val="00806D22"/>
    <w:rsid w:val="008249FF"/>
    <w:rsid w:val="0082711A"/>
    <w:rsid w:val="00895F1E"/>
    <w:rsid w:val="008A26BA"/>
    <w:rsid w:val="008F2F91"/>
    <w:rsid w:val="00926ABC"/>
    <w:rsid w:val="0093704F"/>
    <w:rsid w:val="00940FFE"/>
    <w:rsid w:val="009518C8"/>
    <w:rsid w:val="009844AB"/>
    <w:rsid w:val="009F4278"/>
    <w:rsid w:val="00A43C5C"/>
    <w:rsid w:val="00AC0A0B"/>
    <w:rsid w:val="00B0401F"/>
    <w:rsid w:val="00B11247"/>
    <w:rsid w:val="00B71CB0"/>
    <w:rsid w:val="00BC767E"/>
    <w:rsid w:val="00BD24E2"/>
    <w:rsid w:val="00BF1CD1"/>
    <w:rsid w:val="00C608EA"/>
    <w:rsid w:val="00D15F89"/>
    <w:rsid w:val="00D1738D"/>
    <w:rsid w:val="00DB77F2"/>
    <w:rsid w:val="00DD059B"/>
    <w:rsid w:val="00E001EA"/>
    <w:rsid w:val="00E035B0"/>
    <w:rsid w:val="00E0736F"/>
    <w:rsid w:val="00E1674C"/>
    <w:rsid w:val="00E26241"/>
    <w:rsid w:val="00E3698B"/>
    <w:rsid w:val="00E600B4"/>
    <w:rsid w:val="00EE1777"/>
    <w:rsid w:val="00EF1892"/>
    <w:rsid w:val="00EF570C"/>
    <w:rsid w:val="00EF6AE9"/>
    <w:rsid w:val="00F44F51"/>
    <w:rsid w:val="00F75F50"/>
    <w:rsid w:val="00F7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008D"/>
  <w15:chartTrackingRefBased/>
  <w15:docId w15:val="{809B1908-5E35-487D-90AC-472FBAE4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122BD"/>
    <w:pPr>
      <w:framePr w:w="7920" w:h="1980" w:hRule="exact" w:hSpace="180" w:wrap="auto" w:hAnchor="page" w:xAlign="center" w:yAlign="bottom"/>
      <w:ind w:left="2880"/>
    </w:pPr>
    <w:rPr>
      <w:rFonts w:eastAsiaTheme="majorEastAsia" w:cstheme="majorBidi"/>
      <w:sz w:val="28"/>
      <w:szCs w:val="24"/>
    </w:rPr>
  </w:style>
  <w:style w:type="paragraph" w:styleId="ListParagraph">
    <w:name w:val="List Paragraph"/>
    <w:basedOn w:val="Normal"/>
    <w:uiPriority w:val="34"/>
    <w:qFormat/>
    <w:rsid w:val="00EF6AE9"/>
    <w:pPr>
      <w:ind w:left="720"/>
      <w:contextualSpacing/>
    </w:pPr>
  </w:style>
  <w:style w:type="character" w:styleId="Hyperlink">
    <w:name w:val="Hyperlink"/>
    <w:basedOn w:val="DefaultParagraphFont"/>
    <w:uiPriority w:val="99"/>
    <w:unhideWhenUsed/>
    <w:rsid w:val="007B727B"/>
    <w:rPr>
      <w:color w:val="0563C1" w:themeColor="hyperlink"/>
      <w:u w:val="single"/>
    </w:rPr>
  </w:style>
  <w:style w:type="paragraph" w:styleId="BalloonText">
    <w:name w:val="Balloon Text"/>
    <w:basedOn w:val="Normal"/>
    <w:link w:val="BalloonTextChar"/>
    <w:uiPriority w:val="99"/>
    <w:semiHidden/>
    <w:unhideWhenUsed/>
    <w:rsid w:val="003C1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759"/>
    <w:rPr>
      <w:rFonts w:ascii="Segoe UI" w:hAnsi="Segoe UI" w:cs="Segoe UI"/>
      <w:sz w:val="18"/>
      <w:szCs w:val="18"/>
    </w:rPr>
  </w:style>
  <w:style w:type="paragraph" w:styleId="Revision">
    <w:name w:val="Revision"/>
    <w:hidden/>
    <w:uiPriority w:val="99"/>
    <w:semiHidden/>
    <w:rsid w:val="00024852"/>
  </w:style>
  <w:style w:type="character" w:styleId="CommentReference">
    <w:name w:val="annotation reference"/>
    <w:basedOn w:val="DefaultParagraphFont"/>
    <w:uiPriority w:val="99"/>
    <w:semiHidden/>
    <w:unhideWhenUsed/>
    <w:rsid w:val="00F75F50"/>
    <w:rPr>
      <w:sz w:val="16"/>
      <w:szCs w:val="16"/>
    </w:rPr>
  </w:style>
  <w:style w:type="paragraph" w:styleId="CommentText">
    <w:name w:val="annotation text"/>
    <w:basedOn w:val="Normal"/>
    <w:link w:val="CommentTextChar"/>
    <w:uiPriority w:val="99"/>
    <w:unhideWhenUsed/>
    <w:rsid w:val="00F75F50"/>
    <w:rPr>
      <w:sz w:val="20"/>
      <w:szCs w:val="20"/>
    </w:rPr>
  </w:style>
  <w:style w:type="character" w:customStyle="1" w:styleId="CommentTextChar">
    <w:name w:val="Comment Text Char"/>
    <w:basedOn w:val="DefaultParagraphFont"/>
    <w:link w:val="CommentText"/>
    <w:uiPriority w:val="99"/>
    <w:rsid w:val="00F75F50"/>
    <w:rPr>
      <w:sz w:val="20"/>
      <w:szCs w:val="20"/>
    </w:rPr>
  </w:style>
  <w:style w:type="paragraph" w:styleId="CommentSubject">
    <w:name w:val="annotation subject"/>
    <w:basedOn w:val="CommentText"/>
    <w:next w:val="CommentText"/>
    <w:link w:val="CommentSubjectChar"/>
    <w:uiPriority w:val="99"/>
    <w:semiHidden/>
    <w:unhideWhenUsed/>
    <w:rsid w:val="00F75F50"/>
    <w:rPr>
      <w:b/>
      <w:bCs/>
    </w:rPr>
  </w:style>
  <w:style w:type="character" w:customStyle="1" w:styleId="CommentSubjectChar">
    <w:name w:val="Comment Subject Char"/>
    <w:basedOn w:val="CommentTextChar"/>
    <w:link w:val="CommentSubject"/>
    <w:uiPriority w:val="99"/>
    <w:semiHidden/>
    <w:rsid w:val="00F75F50"/>
    <w:rPr>
      <w:b/>
      <w:bCs/>
      <w:sz w:val="20"/>
      <w:szCs w:val="20"/>
    </w:rPr>
  </w:style>
  <w:style w:type="character" w:styleId="FollowedHyperlink">
    <w:name w:val="FollowedHyperlink"/>
    <w:basedOn w:val="DefaultParagraphFont"/>
    <w:uiPriority w:val="99"/>
    <w:semiHidden/>
    <w:unhideWhenUsed/>
    <w:rsid w:val="00296151"/>
    <w:rPr>
      <w:color w:val="954F72" w:themeColor="followedHyperlink"/>
      <w:u w:val="single"/>
    </w:rPr>
  </w:style>
  <w:style w:type="character" w:styleId="UnresolvedMention">
    <w:name w:val="Unresolved Mention"/>
    <w:basedOn w:val="DefaultParagraphFont"/>
    <w:uiPriority w:val="99"/>
    <w:semiHidden/>
    <w:unhideWhenUsed/>
    <w:rsid w:val="00B11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cfli.wisc.edu/finances/" TargetMode="External"/><Relationship Id="rId3" Type="http://schemas.openxmlformats.org/officeDocument/2006/relationships/settings" Target="settings.xml"/><Relationship Id="rId7" Type="http://schemas.openxmlformats.org/officeDocument/2006/relationships/hyperlink" Target="https://guide.cfli.wisc.edu/fina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ie.wiseley@wisc.edu" TargetMode="External"/><Relationship Id="rId5" Type="http://schemas.openxmlformats.org/officeDocument/2006/relationships/hyperlink" Target="mailto:jini.jasti@wisc.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5</cp:revision>
  <cp:lastPrinted>2024-06-17T15:11:00Z</cp:lastPrinted>
  <dcterms:created xsi:type="dcterms:W3CDTF">2024-07-19T15:55:00Z</dcterms:created>
  <dcterms:modified xsi:type="dcterms:W3CDTF">2025-05-16T18:16:00Z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4439e6389f626c801500ea704c0aade711269bb799105964fa8770839e52f163</vt:lpwstr>
  </property>
</Properties>
</file>